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3B" w:rsidRDefault="0056013B" w:rsidP="0056013B">
      <w:pPr>
        <w:widowControl/>
        <w:shd w:val="clear" w:color="auto" w:fill="FFFFFF"/>
        <w:spacing w:line="480" w:lineRule="atLeast"/>
        <w:jc w:val="center"/>
        <w:outlineLvl w:val="0"/>
        <w:rPr>
          <w:rFonts w:ascii="微软雅黑" w:eastAsia="微软雅黑" w:hAnsi="微软雅黑" w:cs="宋体"/>
          <w:b/>
          <w:bCs/>
          <w:color w:val="000000"/>
          <w:kern w:val="36"/>
          <w:sz w:val="36"/>
          <w:szCs w:val="36"/>
        </w:rPr>
      </w:pPr>
      <w:r w:rsidRPr="0056013B">
        <w:rPr>
          <w:rFonts w:ascii="微软雅黑" w:eastAsia="微软雅黑" w:hAnsi="微软雅黑" w:cs="宋体" w:hint="eastAsia"/>
          <w:b/>
          <w:bCs/>
          <w:color w:val="000000"/>
          <w:kern w:val="36"/>
          <w:sz w:val="36"/>
          <w:szCs w:val="36"/>
        </w:rPr>
        <w:t>准确把握“十四五”时期的发展环境</w:t>
      </w:r>
    </w:p>
    <w:p w:rsidR="0056013B" w:rsidRPr="0040470D" w:rsidRDefault="0040470D" w:rsidP="0056013B">
      <w:pPr>
        <w:widowControl/>
        <w:shd w:val="clear" w:color="auto" w:fill="FFFFFF"/>
        <w:spacing w:line="480" w:lineRule="atLeast"/>
        <w:jc w:val="center"/>
        <w:outlineLvl w:val="0"/>
        <w:rPr>
          <w:rFonts w:ascii="微软雅黑" w:eastAsia="微软雅黑" w:hAnsi="微软雅黑" w:cs="宋体"/>
          <w:b/>
          <w:bCs/>
          <w:color w:val="000000"/>
          <w:kern w:val="36"/>
          <w:sz w:val="22"/>
          <w:szCs w:val="36"/>
        </w:rPr>
      </w:pPr>
      <w:r w:rsidRPr="0040470D">
        <w:rPr>
          <w:rFonts w:ascii="微软雅黑" w:eastAsia="微软雅黑" w:hAnsi="微软雅黑" w:cs="宋体" w:hint="eastAsia"/>
          <w:b/>
          <w:bCs/>
          <w:color w:val="000000"/>
          <w:kern w:val="36"/>
          <w:sz w:val="22"/>
          <w:szCs w:val="36"/>
        </w:rPr>
        <w:t>11月2日 来源：中国青年报</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党的十九届五中全会深入分析了我国发展环境面临的深刻复杂变化，认为当前和今后一个时期，我国发展仍然处于重要战略机遇期，但机遇和挑战都有新的发展变化。要乘势而上、奋力前行，科学研判国际国内大势，厘清发展思路，为全面建设社会主义现代化国家开好局、起好步。</w:t>
      </w:r>
    </w:p>
    <w:p w:rsidR="0056013B" w:rsidRPr="0056013B" w:rsidRDefault="0056013B" w:rsidP="0056013B">
      <w:pPr>
        <w:pStyle w:val="a5"/>
        <w:shd w:val="clear" w:color="auto" w:fill="FFFFFF"/>
        <w:spacing w:before="0" w:beforeAutospacing="0" w:after="0" w:afterAutospacing="0" w:line="540" w:lineRule="atLeast"/>
        <w:ind w:firstLineChars="50" w:firstLine="151"/>
        <w:rPr>
          <w:rFonts w:asciiTheme="minorEastAsia" w:eastAsiaTheme="minorEastAsia" w:hAnsiTheme="minorEastAsia"/>
          <w:color w:val="000000"/>
          <w:sz w:val="30"/>
          <w:szCs w:val="30"/>
        </w:rPr>
      </w:pPr>
      <w:r w:rsidRPr="0056013B">
        <w:rPr>
          <w:rStyle w:val="a6"/>
          <w:rFonts w:asciiTheme="minorEastAsia" w:eastAsiaTheme="minorEastAsia" w:hAnsiTheme="minorEastAsia" w:hint="eastAsia"/>
          <w:color w:val="000000"/>
          <w:sz w:val="30"/>
          <w:szCs w:val="30"/>
        </w:rPr>
        <w:t>深刻认识我国社会主要矛盾变化带来的新特征新要求</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当前，我国已转向高质量发展阶段，制度优势显著，治理效能提升，经济长期向好，物质基础雄厚，人力资源丰富，市场空间广阔，发展韧性强劲，社会大局稳定，继续发展具有多方面优势和条件，同时，随着中国特色社会主义进入新时代，我国社会主要矛盾发生变化，发展不平衡不充分问题仍然突出，人民日益增长的美好生活需要明显提高。重点领域关键环节改革任务仍然艰巨，创新能力不适应高质量发展要求，农业基础还不稳固，城乡区域发展和收入分配差距较大，生态环保任重道远，民生保障存在短板，社会治理还有弱项。</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不平衡”强调经济发展结构问题，“不充分”突出总量问题。我国的人均GDP已经突破1万美元，正处在跨越中等收入阶段、迈向高收入国家行列的关键时期，我们即将全面建成小康社会，在此基础上，要开启全面建设社会主义现代化国家新征程。</w:t>
      </w:r>
      <w:r w:rsidRPr="0056013B">
        <w:rPr>
          <w:rFonts w:asciiTheme="minorEastAsia" w:eastAsiaTheme="minorEastAsia" w:hAnsiTheme="minorEastAsia" w:hint="eastAsia"/>
          <w:color w:val="000000"/>
          <w:sz w:val="30"/>
          <w:szCs w:val="30"/>
        </w:rPr>
        <w:lastRenderedPageBreak/>
        <w:t>各方面的任务可以说十分艰巨而繁重，面临着结构性、体制性、周期性问题相互交织所带来的困难和挑战。</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社会主要矛盾的变化是关系全局的历史性变化，对党和国家工作提出了许多新要求。“十四五”时期，政府将更加聚焦改革开放和创新发展，着力于解决人民群众对经济发展、生态环境、就业创收、民生兜底等更高社会要求，着力于解决不利于生产力和生产关系协调运行的制度体系和行政限制，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Style w:val="a6"/>
          <w:rFonts w:asciiTheme="minorEastAsia" w:eastAsiaTheme="minorEastAsia" w:hAnsiTheme="minorEastAsia" w:hint="eastAsia"/>
          <w:color w:val="000000"/>
          <w:sz w:val="30"/>
          <w:szCs w:val="30"/>
        </w:rPr>
        <w:t>深刻认识错综复杂国际环境带来的新矛盾新挑战</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当今世界正经历百年未有之大变局，新一轮科技革命和产业变革深入发展，国际力量对比深刻调整，和平与发展仍然是时代主题，人类命运共同体理念深入人心，同时国际环境日趋复杂，不稳定性不确定性明显增加，大国博弈、地缘政治影响等不确定性因素明显增强，世界进入动荡变革期。</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世界经济将延续分化发展态势，新一轮科技革命加剧大国竞争。新冠肺炎疫情影响下世界经济陷入深度衰退，疫情防控成效差异成为影响各国经济表现的重要因素。全球经济增长的重心可能从欧美转移至亚洲，全球经济格局多极化趋势更加明显。新一轮科技革命和产业变革深度演进、相互交织，正处于重大突破的</w:t>
      </w:r>
      <w:r w:rsidRPr="0056013B">
        <w:rPr>
          <w:rFonts w:asciiTheme="minorEastAsia" w:eastAsiaTheme="minorEastAsia" w:hAnsiTheme="minorEastAsia" w:hint="eastAsia"/>
          <w:color w:val="000000"/>
          <w:sz w:val="30"/>
          <w:szCs w:val="30"/>
        </w:rPr>
        <w:lastRenderedPageBreak/>
        <w:t>历史关口，人工智能、量子科技、生物科技等蓬勃发展，重大颠覆性技术不断涌现，产业组织形式和产业链条更具垄断性。科技竞争越来越成为大国竞争的重要方面，可能重构全球经济格局和创新版图，进一步影响甚至重塑全球竞争格局。</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经济全球化遭遇逆流，国际经贸规则面临重构。当前，以货物贸易和外商直接投资为主的经济全球化传统动能更趋疲弱。世界贸易组织（WTO）改革受阻，主要发达经济体积极推动建立排他性保护性较强的区域贸易协定。受疫情影响，单边主义、保护主义、民粹主义明显抬头，各国更加重视供应链安全、推动产业链收缩，生产网络区域化、本地化趋势更加明显，国际产业分工格局面临深刻变化，区域性经济循环有望进一步强化。</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全球治理体系有望延续变革趋势，各国协调合作与博弈竞争并存。随着以我国为代表的新兴经济体快速崛起，国际经济力量对比和世界经济平衡发生深刻变化，现有全球经济治理体系越来越难以适应世界政经格局变化趋势，存在深刻调整和不断完善的客观需要。在应对疫情过程中，全球多边机制以及国际组织的影响力、有效性面临的挑战进一步加剧。“十四五”时期，全球治理格局将更加复杂多变，传统发达国家主导的全球经济治理格局将发生深刻变革，新兴经济体和发展中国家在全球经济治理中的话语权有望逐步提升。</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世界正处于百年未有之大变局，“十四五”是我国进入世界舞台中央的关键时期，也是形成新型大国关系的战略机遇期。深</w:t>
      </w:r>
      <w:r w:rsidRPr="0056013B">
        <w:rPr>
          <w:rFonts w:asciiTheme="minorEastAsia" w:eastAsiaTheme="minorEastAsia" w:hAnsiTheme="minorEastAsia" w:hint="eastAsia"/>
          <w:color w:val="000000"/>
          <w:sz w:val="30"/>
          <w:szCs w:val="30"/>
        </w:rPr>
        <w:lastRenderedPageBreak/>
        <w:t>刻认识这一“大变局”的丰富内涵，牢牢把握大变局给中华民族伟大复兴带来的机遇和挑战，是科学制定“十四五”规划的重要前提。在纷繁诡谲的国际形势中，如何把握这种“大变局”，避免外部环境干扰，充分发挥国内国外各种力量，坚定不移走自己的路，集中力量办好自己的事，这对我们的战略定力、应对复杂形势的智慧和能力是一个十分巨大的考验。</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Style w:val="a6"/>
          <w:rFonts w:asciiTheme="minorEastAsia" w:eastAsiaTheme="minorEastAsia" w:hAnsiTheme="minorEastAsia" w:hint="eastAsia"/>
          <w:color w:val="000000"/>
          <w:sz w:val="30"/>
          <w:szCs w:val="30"/>
        </w:rPr>
        <w:t>深刻认识“十四五”时期我国将进入新发展阶段的重大判断</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习近平总书记指出：“‘十四五’时期是我国全面建成小康社会、实现第一个百年奋斗目标之后，乘势而上开启全面建设社会主义现代化国家新征程、向第二个百年奋斗目标进军的第一个五年，我国将进入新发展阶段。”这是以习近平同志为核心的党中央对“十四五”时期我国所处历史方位作出的新的重大论断，体现了习近平总书记和党中央对深刻变化的国内外环境的清醒认识和科学把握，为我们党我们国家在新阶段谋划新发展提供了根本遵循。</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从奋斗目标看，新发展阶段将全面开启全面建设社会主义现代化国家新征程。按照党的十九大确定的“两个一百年”奋斗目标的时间表和路线图：2020年全面建成小康社会，实现第一个一百年的奋斗目标，接着开启全面建设社会主义现代化国家新征程，向第二个百年奋斗目标进军。第二个百年奋斗目标经历两个阶段：第一个阶段，从2020年到2035年，在全面建成小康社会的基础上，再奋斗15年，基本实现社会主义现代化；第二个阶</w:t>
      </w:r>
      <w:r w:rsidRPr="0056013B">
        <w:rPr>
          <w:rFonts w:asciiTheme="minorEastAsia" w:eastAsiaTheme="minorEastAsia" w:hAnsiTheme="minorEastAsia" w:hint="eastAsia"/>
          <w:color w:val="000000"/>
          <w:sz w:val="30"/>
          <w:szCs w:val="30"/>
        </w:rPr>
        <w:lastRenderedPageBreak/>
        <w:t>段，从2035年到本世纪中叶，在基本实现现代化的基础上，再奋斗15年，把我国建成富强民主文明和谐美丽的社会主义现代化强国。</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从主要任务看，新发展阶段将全面构建高质量的现代化经济体系，实现综合国力和国际影响力的大幅提升，在发展中不断保障和改善民生、创新社会治理，优化社会结构，不断促进人的全面发展和社会全面进步。如何满足人民日益增长的“美好生活需要”，如何使中华民族“强起来”，“十四五”规划将作出方向性、战略性的安排。</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Style w:val="a6"/>
          <w:rFonts w:asciiTheme="minorEastAsia" w:eastAsiaTheme="minorEastAsia" w:hAnsiTheme="minorEastAsia" w:hint="eastAsia"/>
          <w:color w:val="000000"/>
          <w:sz w:val="30"/>
          <w:szCs w:val="30"/>
        </w:rPr>
        <w:t>在危机中育先机，于变局中开新局</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党的十九届五中全会指出，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规划《建议》的逻辑主线是，在全面建成小康社会之后，开启全面建设社会主义现代化国家新征程，要科学把握新发展阶段，深入贯彻新发展理念，加快构建新发展格局，以推动高质量发展为主题，以深化供给侧结构改革为主线，实现经济行稳致远、社</w:t>
      </w:r>
      <w:r w:rsidRPr="0056013B">
        <w:rPr>
          <w:rFonts w:asciiTheme="minorEastAsia" w:eastAsiaTheme="minorEastAsia" w:hAnsiTheme="minorEastAsia" w:hint="eastAsia"/>
          <w:color w:val="000000"/>
          <w:sz w:val="30"/>
          <w:szCs w:val="30"/>
        </w:rPr>
        <w:lastRenderedPageBreak/>
        <w:t>会安定和谐，为全面建设社会主义现代化国家开好局、起好步。简而言之，规划《建议》的核心要义体现在三个“新”上，就是新发展阶段、新发展理念、新发展格局。</w:t>
      </w:r>
    </w:p>
    <w:p w:rsidR="0056013B" w:rsidRPr="0056013B" w:rsidRDefault="0056013B" w:rsidP="0056013B">
      <w:pPr>
        <w:pStyle w:val="a5"/>
        <w:shd w:val="clear" w:color="auto" w:fill="FFFFFF"/>
        <w:spacing w:before="0" w:beforeAutospacing="0" w:after="0" w:afterAutospacing="0" w:line="540" w:lineRule="atLeast"/>
        <w:ind w:firstLine="480"/>
        <w:rPr>
          <w:rFonts w:asciiTheme="minorEastAsia" w:eastAsiaTheme="minorEastAsia" w:hAnsiTheme="minorEastAsia"/>
          <w:color w:val="000000"/>
          <w:sz w:val="30"/>
          <w:szCs w:val="30"/>
        </w:rPr>
      </w:pPr>
      <w:r w:rsidRPr="0056013B">
        <w:rPr>
          <w:rFonts w:asciiTheme="minorEastAsia" w:eastAsiaTheme="minorEastAsia" w:hAnsiTheme="minorEastAsia" w:hint="eastAsia"/>
          <w:color w:val="000000"/>
          <w:sz w:val="30"/>
          <w:szCs w:val="30"/>
        </w:rPr>
        <w:t>展望“十四五”时期的发展，我们有信心、有底气。我们有中国特色社会主义制度的显著优势，有改革开放40多年来积累的雄厚物质技术基础，有丰富的人力资源，有广阔的市场空间，有完整的产业体系和配套能力。特别是有以习近平同志为核心的党中央坚强领导，我们一定能够抓住新的机遇，应对新的挑战，谱写经济持续快速发展和社会长期稳定“两大奇迹”的新篇章。在新发展阶段，要把思想和行动统一到习近平总书记重要讲话精神和党中央决策部署上来，集中力量办好自己的事，勇于担当，主动作为，积极探索形成新发展格局的有效路径，我们就一定能战胜前进道路上的风险挑战，牢牢掌握发展主动权，实现经济高质量发展，朝着实现中华民族伟大复兴的中国梦奋勇前进。</w:t>
      </w:r>
    </w:p>
    <w:p w:rsidR="005767BA" w:rsidRPr="0056013B" w:rsidRDefault="005767BA">
      <w:pPr>
        <w:rPr>
          <w:rFonts w:asciiTheme="minorEastAsia" w:hAnsiTheme="minorEastAsia"/>
          <w:sz w:val="30"/>
          <w:szCs w:val="30"/>
        </w:rPr>
      </w:pPr>
    </w:p>
    <w:sectPr w:rsidR="005767BA" w:rsidRPr="0056013B" w:rsidSect="00630B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0E" w:rsidRDefault="004F450E" w:rsidP="0056013B">
      <w:r>
        <w:separator/>
      </w:r>
    </w:p>
  </w:endnote>
  <w:endnote w:type="continuationSeparator" w:id="1">
    <w:p w:rsidR="004F450E" w:rsidRDefault="004F450E" w:rsidP="00560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0E" w:rsidRDefault="004F450E" w:rsidP="0056013B">
      <w:r>
        <w:separator/>
      </w:r>
    </w:p>
  </w:footnote>
  <w:footnote w:type="continuationSeparator" w:id="1">
    <w:p w:rsidR="004F450E" w:rsidRDefault="004F450E" w:rsidP="00560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13B"/>
    <w:rsid w:val="0040470D"/>
    <w:rsid w:val="004F450E"/>
    <w:rsid w:val="0056013B"/>
    <w:rsid w:val="005767BA"/>
    <w:rsid w:val="00630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02"/>
    <w:pPr>
      <w:widowControl w:val="0"/>
      <w:jc w:val="both"/>
    </w:pPr>
  </w:style>
  <w:style w:type="paragraph" w:styleId="1">
    <w:name w:val="heading 1"/>
    <w:basedOn w:val="a"/>
    <w:link w:val="1Char"/>
    <w:uiPriority w:val="9"/>
    <w:qFormat/>
    <w:rsid w:val="005601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013B"/>
    <w:rPr>
      <w:sz w:val="18"/>
      <w:szCs w:val="18"/>
    </w:rPr>
  </w:style>
  <w:style w:type="paragraph" w:styleId="a4">
    <w:name w:val="footer"/>
    <w:basedOn w:val="a"/>
    <w:link w:val="Char0"/>
    <w:uiPriority w:val="99"/>
    <w:semiHidden/>
    <w:unhideWhenUsed/>
    <w:rsid w:val="005601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013B"/>
    <w:rPr>
      <w:sz w:val="18"/>
      <w:szCs w:val="18"/>
    </w:rPr>
  </w:style>
  <w:style w:type="character" w:customStyle="1" w:styleId="1Char">
    <w:name w:val="标题 1 Char"/>
    <w:basedOn w:val="a0"/>
    <w:link w:val="1"/>
    <w:uiPriority w:val="9"/>
    <w:rsid w:val="0056013B"/>
    <w:rPr>
      <w:rFonts w:ascii="宋体" w:eastAsia="宋体" w:hAnsi="宋体" w:cs="宋体"/>
      <w:b/>
      <w:bCs/>
      <w:kern w:val="36"/>
      <w:sz w:val="48"/>
      <w:szCs w:val="48"/>
    </w:rPr>
  </w:style>
  <w:style w:type="paragraph" w:styleId="a5">
    <w:name w:val="Normal (Web)"/>
    <w:basedOn w:val="a"/>
    <w:uiPriority w:val="99"/>
    <w:semiHidden/>
    <w:unhideWhenUsed/>
    <w:rsid w:val="005601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013B"/>
    <w:rPr>
      <w:b/>
      <w:bCs/>
    </w:rPr>
  </w:style>
</w:styles>
</file>

<file path=word/webSettings.xml><?xml version="1.0" encoding="utf-8"?>
<w:webSettings xmlns:r="http://schemas.openxmlformats.org/officeDocument/2006/relationships" xmlns:w="http://schemas.openxmlformats.org/wordprocessingml/2006/main">
  <w:divs>
    <w:div w:id="786898829">
      <w:bodyDiv w:val="1"/>
      <w:marLeft w:val="0"/>
      <w:marRight w:val="0"/>
      <w:marTop w:val="0"/>
      <w:marBottom w:val="0"/>
      <w:divBdr>
        <w:top w:val="none" w:sz="0" w:space="0" w:color="auto"/>
        <w:left w:val="none" w:sz="0" w:space="0" w:color="auto"/>
        <w:bottom w:val="none" w:sz="0" w:space="0" w:color="auto"/>
        <w:right w:val="none" w:sz="0" w:space="0" w:color="auto"/>
      </w:divBdr>
    </w:div>
    <w:div w:id="8968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478</Words>
  <Characters>2731</Characters>
  <Application>Microsoft Office Word</Application>
  <DocSecurity>0</DocSecurity>
  <Lines>22</Lines>
  <Paragraphs>6</Paragraphs>
  <ScaleCrop>false</ScaleCrop>
  <Company>Microsoft</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2020-11-03T09:00:00Z</dcterms:created>
  <dcterms:modified xsi:type="dcterms:W3CDTF">2020-11-03T09:07:00Z</dcterms:modified>
</cp:coreProperties>
</file>