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40" w:lineRule="exact"/>
        <w:rPr>
          <w:rFonts w:asciiTheme="minorEastAsia" w:hAnsiTheme="minorEastAsia" w:eastAsiaTheme="minorEastAsia" w:cstheme="minorBidi"/>
          <w:bCs/>
          <w:sz w:val="32"/>
          <w:szCs w:val="32"/>
        </w:rPr>
      </w:pPr>
      <w:r>
        <w:rPr>
          <w:rFonts w:hint="eastAsia" w:asciiTheme="minorEastAsia" w:hAnsiTheme="minorEastAsia" w:eastAsiaTheme="minorEastAsia" w:cstheme="minorBidi"/>
          <w:bCs/>
          <w:sz w:val="32"/>
          <w:szCs w:val="32"/>
        </w:rPr>
        <w:t>附件4：</w:t>
      </w:r>
    </w:p>
    <w:p>
      <w:pPr>
        <w:spacing w:afterLines="50" w:line="440" w:lineRule="exact"/>
        <w:jc w:val="center"/>
        <w:rPr>
          <w:b/>
          <w:bCs/>
          <w:sz w:val="40"/>
        </w:rPr>
      </w:pPr>
      <w:r>
        <w:rPr>
          <w:rFonts w:hint="eastAsia"/>
          <w:b/>
          <w:bCs/>
          <w:sz w:val="40"/>
        </w:rPr>
        <w:t>内蒙古自治区肿瘤医院</w:t>
      </w:r>
    </w:p>
    <w:p>
      <w:pPr>
        <w:spacing w:afterLines="50" w:line="440" w:lineRule="exact"/>
        <w:jc w:val="center"/>
        <w:rPr>
          <w:b/>
          <w:bCs/>
          <w:sz w:val="40"/>
        </w:rPr>
      </w:pPr>
      <w:r>
        <w:rPr>
          <w:rFonts w:hint="eastAsia"/>
          <w:b/>
          <w:bCs/>
          <w:sz w:val="40"/>
        </w:rPr>
        <w:t>新型冠状病毒肺炎的环境清洁与消毒措施（</w:t>
      </w:r>
      <w:r>
        <w:rPr>
          <w:rFonts w:hint="eastAsia"/>
          <w:b/>
          <w:bCs/>
          <w:sz w:val="36"/>
          <w:szCs w:val="21"/>
        </w:rPr>
        <w:t>第二版</w:t>
      </w:r>
      <w:r>
        <w:rPr>
          <w:rFonts w:hint="eastAsia"/>
          <w:b/>
          <w:bCs/>
          <w:sz w:val="40"/>
        </w:rPr>
        <w:t>）</w:t>
      </w:r>
    </w:p>
    <w:p>
      <w:pPr>
        <w:pStyle w:val="11"/>
        <w:spacing w:line="440" w:lineRule="exact"/>
        <w:ind w:firstLine="0" w:firstLineChars="0"/>
        <w:rPr>
          <w:b/>
          <w:bCs/>
          <w:sz w:val="28"/>
          <w:szCs w:val="28"/>
        </w:rPr>
      </w:pPr>
      <w:r>
        <w:rPr>
          <w:rFonts w:hint="eastAsia"/>
          <w:b/>
          <w:bCs/>
          <w:sz w:val="28"/>
          <w:szCs w:val="28"/>
        </w:rPr>
        <w:t>（一）物体表面的消毒</w:t>
      </w:r>
    </w:p>
    <w:p>
      <w:pPr>
        <w:pStyle w:val="11"/>
        <w:spacing w:line="440" w:lineRule="exact"/>
        <w:ind w:firstLine="527"/>
        <w:rPr>
          <w:b/>
          <w:bCs/>
          <w:sz w:val="28"/>
          <w:szCs w:val="28"/>
        </w:rPr>
      </w:pPr>
      <w:r>
        <w:rPr>
          <w:rFonts w:hint="eastAsia"/>
          <w:bCs/>
          <w:sz w:val="28"/>
          <w:szCs w:val="28"/>
        </w:rPr>
        <w:t>诊疗设施、设备表面以及高频接触卫生表面，如床栏、床边桌、呼叫按钮、监护仪、微泵、门把手、计算机等物体表面、转运车辆、担架等运输工具（使用完</w:t>
      </w:r>
      <w:bookmarkStart w:id="0" w:name="_GoBack"/>
      <w:bookmarkEnd w:id="0"/>
      <w:r>
        <w:rPr>
          <w:rFonts w:hint="eastAsia"/>
          <w:bCs/>
          <w:sz w:val="28"/>
          <w:szCs w:val="28"/>
        </w:rPr>
        <w:t>之后立即消毒）首选</w:t>
      </w:r>
      <w:r>
        <w:rPr>
          <w:rFonts w:hint="eastAsia"/>
          <w:b/>
          <w:bCs/>
          <w:sz w:val="28"/>
          <w:szCs w:val="28"/>
        </w:rPr>
        <w:t>1000mg/L</w:t>
      </w:r>
      <w:r>
        <w:rPr>
          <w:rFonts w:hint="eastAsia"/>
          <w:bCs/>
          <w:sz w:val="28"/>
          <w:szCs w:val="28"/>
        </w:rPr>
        <w:t>的含氯消毒液擦拭消毒，不耐腐蚀的使用</w:t>
      </w:r>
      <w:r>
        <w:rPr>
          <w:rFonts w:hint="eastAsia"/>
          <w:b/>
          <w:bCs/>
          <w:sz w:val="28"/>
          <w:szCs w:val="28"/>
        </w:rPr>
        <w:t>75%的乙醇</w:t>
      </w:r>
      <w:r>
        <w:rPr>
          <w:rFonts w:hint="eastAsia"/>
          <w:bCs/>
          <w:sz w:val="28"/>
          <w:szCs w:val="28"/>
        </w:rPr>
        <w:t>擦拭消毒（两遍），若使用一次性消毒湿巾，可清洁消毒一步完成，每天至少2次。遇污染随时消毒。有肉眼可见污染物时应先使用一次性吸水材料清除污染物，然后常规消毒。清理的污染物可按医疗废物集中处置，也可排入有消毒装置的污水系统。</w:t>
      </w:r>
    </w:p>
    <w:p>
      <w:pPr>
        <w:spacing w:line="440" w:lineRule="exact"/>
        <w:rPr>
          <w:bCs/>
          <w:sz w:val="28"/>
          <w:szCs w:val="28"/>
        </w:rPr>
      </w:pPr>
      <w:r>
        <w:rPr>
          <w:rFonts w:hint="eastAsia"/>
          <w:b/>
          <w:bCs/>
          <w:sz w:val="28"/>
          <w:szCs w:val="28"/>
        </w:rPr>
        <w:t>（二）地面的消毒</w:t>
      </w:r>
    </w:p>
    <w:p>
      <w:pPr>
        <w:pStyle w:val="11"/>
        <w:spacing w:line="440" w:lineRule="exact"/>
        <w:ind w:firstLine="527"/>
        <w:rPr>
          <w:bCs/>
          <w:sz w:val="28"/>
          <w:szCs w:val="28"/>
        </w:rPr>
      </w:pPr>
      <w:r>
        <w:rPr>
          <w:rFonts w:hint="eastAsia"/>
          <w:bCs/>
          <w:sz w:val="28"/>
          <w:szCs w:val="28"/>
        </w:rPr>
        <w:t>有肉眼可见污染物时应先使用一次性吸水材料完全清除污染物后消毒。无明显污染物时可用</w:t>
      </w:r>
      <w:r>
        <w:rPr>
          <w:rFonts w:hint="eastAsia"/>
          <w:b/>
          <w:bCs/>
          <w:sz w:val="28"/>
          <w:szCs w:val="28"/>
        </w:rPr>
        <w:t>1000mg/L</w:t>
      </w:r>
      <w:r>
        <w:rPr>
          <w:rFonts w:hint="eastAsia"/>
          <w:bCs/>
          <w:sz w:val="28"/>
          <w:szCs w:val="28"/>
        </w:rPr>
        <w:t>的含氯消毒液擦拭消毒2次。遇污染随时消毒。</w:t>
      </w:r>
    </w:p>
    <w:p>
      <w:pPr>
        <w:pStyle w:val="11"/>
        <w:spacing w:line="440" w:lineRule="exact"/>
        <w:ind w:firstLine="0" w:firstLineChars="0"/>
        <w:rPr>
          <w:bCs/>
          <w:sz w:val="28"/>
          <w:szCs w:val="28"/>
        </w:rPr>
      </w:pPr>
      <w:r>
        <w:rPr>
          <w:rFonts w:hint="eastAsia"/>
          <w:b/>
          <w:bCs/>
          <w:sz w:val="28"/>
          <w:szCs w:val="28"/>
        </w:rPr>
        <w:t>（三）复用物品如诊疗器械、器具的消毒</w:t>
      </w:r>
    </w:p>
    <w:p>
      <w:pPr>
        <w:pStyle w:val="11"/>
        <w:spacing w:line="440" w:lineRule="exact"/>
        <w:ind w:firstLine="527"/>
        <w:rPr>
          <w:bCs/>
          <w:sz w:val="28"/>
          <w:szCs w:val="28"/>
        </w:rPr>
      </w:pPr>
      <w:r>
        <w:rPr>
          <w:rFonts w:hint="eastAsia"/>
          <w:bCs/>
          <w:sz w:val="28"/>
          <w:szCs w:val="28"/>
        </w:rPr>
        <w:t>应当尽量选择一次性使用的诊疗用品。听诊器、温度计、血压计等医疗器具和物品实行</w:t>
      </w:r>
      <w:r>
        <w:rPr>
          <w:rFonts w:hint="eastAsia"/>
          <w:b/>
          <w:bCs/>
          <w:sz w:val="28"/>
          <w:szCs w:val="28"/>
        </w:rPr>
        <w:t>专人专用</w:t>
      </w:r>
      <w:r>
        <w:rPr>
          <w:rFonts w:hint="eastAsia"/>
          <w:bCs/>
          <w:sz w:val="28"/>
          <w:szCs w:val="28"/>
        </w:rPr>
        <w:t>。重复使用的医疗器具应当按照“特殊病原体”中“突发原因不明的传染病病原体”污染的诊疗器械、器具和物品双层密闭运送至消毒供应中心处理，并做好“特殊病原体”标记。病人用过的床单、被套、枕套送洗衣房进行清洗、消毒，棉絮等送消毒供应中心消毒处理，均应</w:t>
      </w:r>
      <w:r>
        <w:rPr>
          <w:rFonts w:hint="eastAsia"/>
          <w:b/>
          <w:bCs/>
          <w:sz w:val="28"/>
          <w:szCs w:val="28"/>
        </w:rPr>
        <w:t>做好“特殊病原体”标记</w:t>
      </w:r>
      <w:r>
        <w:rPr>
          <w:rFonts w:hint="eastAsia"/>
          <w:bCs/>
          <w:sz w:val="28"/>
          <w:szCs w:val="28"/>
        </w:rPr>
        <w:t>。</w:t>
      </w:r>
    </w:p>
    <w:p>
      <w:pPr>
        <w:pStyle w:val="11"/>
        <w:spacing w:line="440" w:lineRule="exact"/>
        <w:ind w:firstLine="0" w:firstLineChars="0"/>
        <w:rPr>
          <w:b/>
          <w:bCs/>
          <w:sz w:val="28"/>
          <w:szCs w:val="28"/>
        </w:rPr>
      </w:pPr>
      <w:r>
        <w:rPr>
          <w:rFonts w:hint="eastAsia"/>
          <w:b/>
          <w:bCs/>
          <w:sz w:val="28"/>
          <w:szCs w:val="28"/>
        </w:rPr>
        <w:t>（四）空气消毒</w:t>
      </w:r>
    </w:p>
    <w:p>
      <w:pPr>
        <w:pStyle w:val="11"/>
        <w:spacing w:line="440" w:lineRule="exact"/>
        <w:ind w:firstLine="527"/>
        <w:rPr>
          <w:bCs/>
          <w:sz w:val="28"/>
          <w:szCs w:val="28"/>
        </w:rPr>
      </w:pPr>
      <w:r>
        <w:rPr>
          <w:rFonts w:hint="eastAsia"/>
          <w:bCs/>
          <w:sz w:val="28"/>
          <w:szCs w:val="28"/>
        </w:rPr>
        <w:t>房间、转运车辆或其他密闭场所的空气终末消毒可采用紫外线照射</w:t>
      </w:r>
      <w:r>
        <w:rPr>
          <w:rFonts w:hint="eastAsia"/>
          <w:b/>
          <w:bCs/>
          <w:sz w:val="28"/>
          <w:szCs w:val="28"/>
        </w:rPr>
        <w:t>60</w:t>
      </w:r>
      <w:r>
        <w:rPr>
          <w:rFonts w:hint="eastAsia"/>
          <w:bCs/>
          <w:sz w:val="28"/>
          <w:szCs w:val="28"/>
        </w:rPr>
        <w:t>分钟，空气净化设备如空气消毒机，操作方法、注意事项等应遵循产品的使用说明。</w:t>
      </w:r>
    </w:p>
    <w:p>
      <w:pPr>
        <w:pStyle w:val="11"/>
        <w:spacing w:line="440" w:lineRule="exact"/>
        <w:ind w:firstLine="0" w:firstLineChars="0"/>
        <w:rPr>
          <w:b/>
          <w:bCs/>
          <w:sz w:val="28"/>
          <w:szCs w:val="28"/>
        </w:rPr>
      </w:pPr>
      <w:r>
        <w:rPr>
          <w:rFonts w:hint="eastAsia"/>
          <w:b/>
          <w:bCs/>
          <w:sz w:val="28"/>
          <w:szCs w:val="28"/>
        </w:rPr>
        <w:t>（五）医疗废物的管理</w:t>
      </w:r>
    </w:p>
    <w:p>
      <w:pPr>
        <w:pStyle w:val="11"/>
        <w:spacing w:line="440" w:lineRule="exact"/>
        <w:ind w:firstLine="527"/>
        <w:rPr>
          <w:bCs/>
          <w:sz w:val="28"/>
          <w:szCs w:val="28"/>
        </w:rPr>
      </w:pPr>
      <w:r>
        <w:rPr>
          <w:rFonts w:hint="eastAsia"/>
          <w:bCs/>
          <w:sz w:val="28"/>
          <w:szCs w:val="28"/>
        </w:rPr>
        <w:t>患者所有的废弃物应当视为感染性医疗废物，严格依照《医疗废物管理条例》和《医疗卫生机构医疗废物管理办法》管理，</w:t>
      </w:r>
      <w:r>
        <w:rPr>
          <w:rFonts w:hint="eastAsia"/>
          <w:b/>
          <w:sz w:val="28"/>
          <w:szCs w:val="28"/>
        </w:rPr>
        <w:t>要求使用双层医疗垃圾袋包装，分层“鹅颈式”封扎、标识清楚、密闭转运</w:t>
      </w:r>
      <w:r>
        <w:rPr>
          <w:rFonts w:hint="eastAsia"/>
          <w:bCs/>
          <w:sz w:val="28"/>
          <w:szCs w:val="28"/>
        </w:rPr>
        <w:t>。</w:t>
      </w:r>
    </w:p>
    <w:p>
      <w:pPr>
        <w:adjustRightInd w:val="0"/>
        <w:snapToGrid w:val="0"/>
        <w:spacing w:line="360" w:lineRule="auto"/>
        <w:rPr>
          <w:rFonts w:ascii="宋体" w:hAnsi="宋体"/>
          <w:sz w:val="32"/>
          <w:szCs w:val="32"/>
          <w:u w:val="single"/>
        </w:rPr>
      </w:pPr>
    </w:p>
    <w:sectPr>
      <w:footerReference r:id="rId3" w:type="default"/>
      <w:pgSz w:w="11906" w:h="16838"/>
      <w:pgMar w:top="1440" w:right="1080" w:bottom="1440" w:left="1080"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088454"/>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3D"/>
    <w:rsid w:val="0000577C"/>
    <w:rsid w:val="00010E34"/>
    <w:rsid w:val="00012B29"/>
    <w:rsid w:val="00022270"/>
    <w:rsid w:val="000222C5"/>
    <w:rsid w:val="00022661"/>
    <w:rsid w:val="0002709C"/>
    <w:rsid w:val="000277A4"/>
    <w:rsid w:val="00037A12"/>
    <w:rsid w:val="00065FD6"/>
    <w:rsid w:val="00076E7C"/>
    <w:rsid w:val="000913D3"/>
    <w:rsid w:val="000917D9"/>
    <w:rsid w:val="00093C5D"/>
    <w:rsid w:val="000A4A3B"/>
    <w:rsid w:val="000E6444"/>
    <w:rsid w:val="000F02C3"/>
    <w:rsid w:val="000F6E47"/>
    <w:rsid w:val="00113BFA"/>
    <w:rsid w:val="00115D8F"/>
    <w:rsid w:val="00120939"/>
    <w:rsid w:val="0013257E"/>
    <w:rsid w:val="001362A0"/>
    <w:rsid w:val="001364E7"/>
    <w:rsid w:val="0014037D"/>
    <w:rsid w:val="001549AC"/>
    <w:rsid w:val="00166679"/>
    <w:rsid w:val="00187351"/>
    <w:rsid w:val="0019196B"/>
    <w:rsid w:val="00194B21"/>
    <w:rsid w:val="001A6D33"/>
    <w:rsid w:val="001A6ECF"/>
    <w:rsid w:val="001B52A3"/>
    <w:rsid w:val="001B647F"/>
    <w:rsid w:val="001C28F4"/>
    <w:rsid w:val="001D290C"/>
    <w:rsid w:val="001E5273"/>
    <w:rsid w:val="001F0303"/>
    <w:rsid w:val="001F1E3D"/>
    <w:rsid w:val="001F742F"/>
    <w:rsid w:val="00210D0D"/>
    <w:rsid w:val="0021445D"/>
    <w:rsid w:val="00217AF6"/>
    <w:rsid w:val="00217B5C"/>
    <w:rsid w:val="00227DCC"/>
    <w:rsid w:val="0023552C"/>
    <w:rsid w:val="002500A1"/>
    <w:rsid w:val="0025724C"/>
    <w:rsid w:val="0027351B"/>
    <w:rsid w:val="00291195"/>
    <w:rsid w:val="002945C5"/>
    <w:rsid w:val="002A174E"/>
    <w:rsid w:val="002B2153"/>
    <w:rsid w:val="002B6CD3"/>
    <w:rsid w:val="002C5C3F"/>
    <w:rsid w:val="002D5C50"/>
    <w:rsid w:val="002D61E6"/>
    <w:rsid w:val="002E1D23"/>
    <w:rsid w:val="00315231"/>
    <w:rsid w:val="00321B98"/>
    <w:rsid w:val="00322DAD"/>
    <w:rsid w:val="00322E7C"/>
    <w:rsid w:val="0032740D"/>
    <w:rsid w:val="00333810"/>
    <w:rsid w:val="003361FC"/>
    <w:rsid w:val="00357C0E"/>
    <w:rsid w:val="00363AE9"/>
    <w:rsid w:val="00382506"/>
    <w:rsid w:val="003B555C"/>
    <w:rsid w:val="003C1245"/>
    <w:rsid w:val="003C4EDD"/>
    <w:rsid w:val="003D787C"/>
    <w:rsid w:val="003F65CE"/>
    <w:rsid w:val="00403BEA"/>
    <w:rsid w:val="00404831"/>
    <w:rsid w:val="0040632E"/>
    <w:rsid w:val="004246D1"/>
    <w:rsid w:val="00437C89"/>
    <w:rsid w:val="00461479"/>
    <w:rsid w:val="004666FA"/>
    <w:rsid w:val="0047089B"/>
    <w:rsid w:val="00482A05"/>
    <w:rsid w:val="00482C2D"/>
    <w:rsid w:val="00490BD9"/>
    <w:rsid w:val="004A310F"/>
    <w:rsid w:val="004D1BDA"/>
    <w:rsid w:val="004F6464"/>
    <w:rsid w:val="004F6A18"/>
    <w:rsid w:val="00511C16"/>
    <w:rsid w:val="005430AB"/>
    <w:rsid w:val="005618BD"/>
    <w:rsid w:val="00570FBD"/>
    <w:rsid w:val="00573033"/>
    <w:rsid w:val="00581CD7"/>
    <w:rsid w:val="005915E2"/>
    <w:rsid w:val="005A4EAC"/>
    <w:rsid w:val="005A5D2A"/>
    <w:rsid w:val="005B6A16"/>
    <w:rsid w:val="005B7062"/>
    <w:rsid w:val="005C435D"/>
    <w:rsid w:val="005C5429"/>
    <w:rsid w:val="005D0B79"/>
    <w:rsid w:val="005D2601"/>
    <w:rsid w:val="005E1C03"/>
    <w:rsid w:val="005E7FA9"/>
    <w:rsid w:val="0060421E"/>
    <w:rsid w:val="00606151"/>
    <w:rsid w:val="00611114"/>
    <w:rsid w:val="0061605A"/>
    <w:rsid w:val="00616B37"/>
    <w:rsid w:val="00620AFA"/>
    <w:rsid w:val="00622E3D"/>
    <w:rsid w:val="00634BDB"/>
    <w:rsid w:val="00635F22"/>
    <w:rsid w:val="00660BFF"/>
    <w:rsid w:val="006713D4"/>
    <w:rsid w:val="00696DFA"/>
    <w:rsid w:val="006A08E6"/>
    <w:rsid w:val="006B0AF1"/>
    <w:rsid w:val="006B5A08"/>
    <w:rsid w:val="006C636A"/>
    <w:rsid w:val="006D10F2"/>
    <w:rsid w:val="006D2DE9"/>
    <w:rsid w:val="006E56F6"/>
    <w:rsid w:val="006E6174"/>
    <w:rsid w:val="006F3425"/>
    <w:rsid w:val="006F53C8"/>
    <w:rsid w:val="006F624A"/>
    <w:rsid w:val="007002ED"/>
    <w:rsid w:val="00700C05"/>
    <w:rsid w:val="0070553E"/>
    <w:rsid w:val="0071452F"/>
    <w:rsid w:val="007246C8"/>
    <w:rsid w:val="007334C6"/>
    <w:rsid w:val="00734F28"/>
    <w:rsid w:val="007371FC"/>
    <w:rsid w:val="00745B5B"/>
    <w:rsid w:val="00760BB4"/>
    <w:rsid w:val="00761F6B"/>
    <w:rsid w:val="00762ED2"/>
    <w:rsid w:val="00765D6A"/>
    <w:rsid w:val="007730E8"/>
    <w:rsid w:val="00783B87"/>
    <w:rsid w:val="007A2C5E"/>
    <w:rsid w:val="007A4068"/>
    <w:rsid w:val="007B7220"/>
    <w:rsid w:val="007E60A6"/>
    <w:rsid w:val="007F52C2"/>
    <w:rsid w:val="008270E6"/>
    <w:rsid w:val="00840BA7"/>
    <w:rsid w:val="00841843"/>
    <w:rsid w:val="008439A4"/>
    <w:rsid w:val="008506DA"/>
    <w:rsid w:val="008525B9"/>
    <w:rsid w:val="00853321"/>
    <w:rsid w:val="008620BF"/>
    <w:rsid w:val="0087523C"/>
    <w:rsid w:val="00876ABA"/>
    <w:rsid w:val="00880397"/>
    <w:rsid w:val="0088798A"/>
    <w:rsid w:val="00890D95"/>
    <w:rsid w:val="008A0BA4"/>
    <w:rsid w:val="008B1C99"/>
    <w:rsid w:val="008D03BC"/>
    <w:rsid w:val="0090161C"/>
    <w:rsid w:val="0090391E"/>
    <w:rsid w:val="009171E5"/>
    <w:rsid w:val="00920C21"/>
    <w:rsid w:val="00923754"/>
    <w:rsid w:val="00925970"/>
    <w:rsid w:val="009270B3"/>
    <w:rsid w:val="00937275"/>
    <w:rsid w:val="00943E1D"/>
    <w:rsid w:val="0094579B"/>
    <w:rsid w:val="00947A41"/>
    <w:rsid w:val="00953BFF"/>
    <w:rsid w:val="0095546A"/>
    <w:rsid w:val="00955863"/>
    <w:rsid w:val="00962720"/>
    <w:rsid w:val="009704E0"/>
    <w:rsid w:val="00974E8C"/>
    <w:rsid w:val="009822A5"/>
    <w:rsid w:val="00992AA7"/>
    <w:rsid w:val="00995A02"/>
    <w:rsid w:val="009A36F4"/>
    <w:rsid w:val="009A3953"/>
    <w:rsid w:val="009A4E0E"/>
    <w:rsid w:val="009B144F"/>
    <w:rsid w:val="009C3DB8"/>
    <w:rsid w:val="009D3F6A"/>
    <w:rsid w:val="00A054E3"/>
    <w:rsid w:val="00A11976"/>
    <w:rsid w:val="00A130F9"/>
    <w:rsid w:val="00A15E1E"/>
    <w:rsid w:val="00A16245"/>
    <w:rsid w:val="00A23763"/>
    <w:rsid w:val="00A3051E"/>
    <w:rsid w:val="00A37CDF"/>
    <w:rsid w:val="00A445CE"/>
    <w:rsid w:val="00A54EE1"/>
    <w:rsid w:val="00A83FF3"/>
    <w:rsid w:val="00AA17AA"/>
    <w:rsid w:val="00AB5EE9"/>
    <w:rsid w:val="00AC517B"/>
    <w:rsid w:val="00AD6A42"/>
    <w:rsid w:val="00AE1155"/>
    <w:rsid w:val="00AE22B1"/>
    <w:rsid w:val="00AE418B"/>
    <w:rsid w:val="00AE7130"/>
    <w:rsid w:val="00AF1958"/>
    <w:rsid w:val="00AF26AF"/>
    <w:rsid w:val="00B212D9"/>
    <w:rsid w:val="00B22898"/>
    <w:rsid w:val="00B2490D"/>
    <w:rsid w:val="00B24B98"/>
    <w:rsid w:val="00B25731"/>
    <w:rsid w:val="00B3167B"/>
    <w:rsid w:val="00B46F19"/>
    <w:rsid w:val="00B54475"/>
    <w:rsid w:val="00B64322"/>
    <w:rsid w:val="00B723D1"/>
    <w:rsid w:val="00B73508"/>
    <w:rsid w:val="00B7581B"/>
    <w:rsid w:val="00B80B35"/>
    <w:rsid w:val="00B839D5"/>
    <w:rsid w:val="00BA1E35"/>
    <w:rsid w:val="00BB1837"/>
    <w:rsid w:val="00BB25FC"/>
    <w:rsid w:val="00BB27CA"/>
    <w:rsid w:val="00BD59F4"/>
    <w:rsid w:val="00BD6E4F"/>
    <w:rsid w:val="00BE0495"/>
    <w:rsid w:val="00BE444C"/>
    <w:rsid w:val="00C05801"/>
    <w:rsid w:val="00C12C3C"/>
    <w:rsid w:val="00C13BD9"/>
    <w:rsid w:val="00C13EC9"/>
    <w:rsid w:val="00C1418A"/>
    <w:rsid w:val="00C161A5"/>
    <w:rsid w:val="00C17B43"/>
    <w:rsid w:val="00C35576"/>
    <w:rsid w:val="00C42F0F"/>
    <w:rsid w:val="00C4440C"/>
    <w:rsid w:val="00C53C2A"/>
    <w:rsid w:val="00C55BDA"/>
    <w:rsid w:val="00C55D82"/>
    <w:rsid w:val="00C57517"/>
    <w:rsid w:val="00C61BAF"/>
    <w:rsid w:val="00C651B9"/>
    <w:rsid w:val="00C849E2"/>
    <w:rsid w:val="00C91BA9"/>
    <w:rsid w:val="00C91D67"/>
    <w:rsid w:val="00CA06E2"/>
    <w:rsid w:val="00CA122F"/>
    <w:rsid w:val="00CA2CC6"/>
    <w:rsid w:val="00CA7366"/>
    <w:rsid w:val="00CA7F71"/>
    <w:rsid w:val="00CB55DB"/>
    <w:rsid w:val="00CD1CA9"/>
    <w:rsid w:val="00CE0F54"/>
    <w:rsid w:val="00CE12ED"/>
    <w:rsid w:val="00CF78A4"/>
    <w:rsid w:val="00D01B37"/>
    <w:rsid w:val="00D14E82"/>
    <w:rsid w:val="00D40042"/>
    <w:rsid w:val="00D43027"/>
    <w:rsid w:val="00D44607"/>
    <w:rsid w:val="00D46361"/>
    <w:rsid w:val="00D645F1"/>
    <w:rsid w:val="00D8302B"/>
    <w:rsid w:val="00D859CD"/>
    <w:rsid w:val="00DA5AE8"/>
    <w:rsid w:val="00DC3A39"/>
    <w:rsid w:val="00DC4BA1"/>
    <w:rsid w:val="00DC6E1A"/>
    <w:rsid w:val="00DD1E9B"/>
    <w:rsid w:val="00DF1EA5"/>
    <w:rsid w:val="00DF2E6E"/>
    <w:rsid w:val="00E05040"/>
    <w:rsid w:val="00E05638"/>
    <w:rsid w:val="00E14706"/>
    <w:rsid w:val="00E21FC9"/>
    <w:rsid w:val="00E41F66"/>
    <w:rsid w:val="00E47227"/>
    <w:rsid w:val="00E50BDD"/>
    <w:rsid w:val="00E50C30"/>
    <w:rsid w:val="00E5579A"/>
    <w:rsid w:val="00E65F0C"/>
    <w:rsid w:val="00E732C6"/>
    <w:rsid w:val="00E87A14"/>
    <w:rsid w:val="00E911B1"/>
    <w:rsid w:val="00E93819"/>
    <w:rsid w:val="00E976FE"/>
    <w:rsid w:val="00EA3795"/>
    <w:rsid w:val="00EA4F3B"/>
    <w:rsid w:val="00EA5775"/>
    <w:rsid w:val="00EB4D0E"/>
    <w:rsid w:val="00EC258E"/>
    <w:rsid w:val="00EC78F5"/>
    <w:rsid w:val="00EE0352"/>
    <w:rsid w:val="00EE0A61"/>
    <w:rsid w:val="00EE3734"/>
    <w:rsid w:val="00EE4006"/>
    <w:rsid w:val="00EF04AC"/>
    <w:rsid w:val="00EF2BEC"/>
    <w:rsid w:val="00EF53E2"/>
    <w:rsid w:val="00EF665F"/>
    <w:rsid w:val="00F22329"/>
    <w:rsid w:val="00F41094"/>
    <w:rsid w:val="00F54279"/>
    <w:rsid w:val="00F570E4"/>
    <w:rsid w:val="00F5767A"/>
    <w:rsid w:val="00F61953"/>
    <w:rsid w:val="00F62CDC"/>
    <w:rsid w:val="00F70E01"/>
    <w:rsid w:val="00F70F9A"/>
    <w:rsid w:val="00F74D1F"/>
    <w:rsid w:val="00F84167"/>
    <w:rsid w:val="00F90C79"/>
    <w:rsid w:val="00FA0A8E"/>
    <w:rsid w:val="00FA43C7"/>
    <w:rsid w:val="00FE10DD"/>
    <w:rsid w:val="00FE26C0"/>
    <w:rsid w:val="00FE2E62"/>
    <w:rsid w:val="00FF02C4"/>
    <w:rsid w:val="00FF5FAC"/>
    <w:rsid w:val="6382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semiHidden/>
    <w:qFormat/>
    <w:uiPriority w:val="99"/>
    <w:rPr>
      <w:rFonts w:ascii="Times New Roman" w:hAnsi="Times New Roman" w:eastAsia="宋体" w:cs="Times New Roman"/>
      <w:sz w:val="18"/>
      <w:szCs w:val="18"/>
    </w:rPr>
  </w:style>
  <w:style w:type="character" w:customStyle="1" w:styleId="10">
    <w:name w:val="页脚 Char"/>
    <w:basedOn w:val="8"/>
    <w:link w:val="2"/>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4"/>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398D3-B44F-4FBA-B4F2-D515AE05E74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823</Words>
  <Characters>4694</Characters>
  <Lines>39</Lines>
  <Paragraphs>11</Paragraphs>
  <TotalTime>115</TotalTime>
  <ScaleCrop>false</ScaleCrop>
  <LinksUpToDate>false</LinksUpToDate>
  <CharactersWithSpaces>5506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2021-06-08T01:16:00Z</dcterms:created>
  <dc:creator>User</dc:creator>
  <cp:lastModifiedBy>HP</cp:lastModifiedBy>
  <cp:lastPrinted>2021-06-17T03:00:00Z</cp:lastPrinted>
  <dcterms:modified xsi:type="dcterms:W3CDTF">2021-08-13T02:26:55Z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402FBB38D5004CEEA929B269E428757F</vt:lpwstr>
  </property>
</Properties>
</file>