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中国共产党第二十届中央委员会第三次全体会议公报</w:t>
      </w:r>
      <w:r>
        <w:rPr>
          <w:rStyle w:val="5"/>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ascii="楷体" w:hAnsi="楷体" w:eastAsia="楷体" w:cs="楷体"/>
          <w:i w:val="0"/>
          <w:iCs w:val="0"/>
          <w:caps w:val="0"/>
          <w:color w:val="000000" w:themeColor="text1"/>
          <w:spacing w:val="0"/>
          <w:sz w:val="24"/>
          <w:szCs w:val="24"/>
          <w:bdr w:val="none" w:color="auto" w:sz="0" w:space="0"/>
          <w:shd w:val="clear" w:fill="FFFFFF"/>
          <w14:textFill>
            <w14:solidFill>
              <w14:schemeClr w14:val="tx1"/>
            </w14:solidFill>
          </w14:textFill>
        </w:rPr>
        <w:t>（2024年7月18日中国共产党第二十届中央委员会第三次全体会议通过）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中国共产党第二十届中央委员会第三次全体会议，于2024年7月15日至18日在北京举行。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出席这次全会的有，中央委员199人，候补中央委员165人。中央纪律检查委员会常务委员会委员和有关方面负责同志列席会议。党的二十大代表中部分基层同志和专家学者也列席了会议。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全会由中央政治局主持。中央委员会总书记习近平作了重要讲话。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全会听取和讨论了习近平受中央政治局委托所作的工作报告，审议通过了《中共中央关于进一步全面深化改革、推进中国式现代化的决定》。习近平就《决定（讨论稿）》向全会作了说明。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充分肯定党的二十届二中全会以来中央政治局的工作。一致认为，面对严峻复杂的国际环境和艰巨繁重的国内改革发展稳定任务，中央政治局认真落实党的二十大和二十届一中、二中全会精神，完整准确全面贯彻新发展理念，坚持稳中求进工作总基调，统筹推进“五位一体”总体布局、协调推进“四个全面”战略布局，统筹国内国际两个大局，统筹发展和安全，着力推动高质量发展，进一步推动和谋划全面深化改革，扎实推进社会主义民主法治建设，不断加强宣传思想文化工作，切实抓好民生保障和生态环境保护，坚决维护国家安全和社会稳定，有力推进国防和军队建设，继续推进港澳工作和对台工作，深入推进中国特色大国外交，一以贯之推进全面从严治党，实现经济回升向好，全面建设社会主义现代化国家迈出坚实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高度评价新时代以来全面深化改革的成功实践和伟大成就，研究了进一步全面深化改革、推进中国式现代化问题，认为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自觉把改革摆在更加突出位置，紧紧围绕推进中国式现代化进一步全面深化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强调，进一步全面深化改革，必须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指出，进一步全面深化改革的总目标是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要聚焦构建高水平社会主义市场经济体制，聚焦发展全过程人民民主，聚焦建设社会主义文化强国，聚焦提高人民生活品质，聚焦建设美丽中国，聚焦建设更高水平平安中国，聚焦提高党的领导水平和长期执政能力，继续把改革推向前进。到二〇二九年中华人民共和国成立八十周年时，完成本决定提出的改革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全会强调，进一步全面深化改革要总结和运用改革开放以来特别是新时代全面深化改革的宝贵经验，贯彻坚持党的全面领导、坚持以人民为中心、坚持守正创新、坚持以制度建设为主线、坚持全面依法治国、坚持系统观念等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对进一步全面深化改革做出系统部署，强调构建高水平社会主义市场经济体制，健全推动经济高质量发展体制机制，构建支持全面创新体制机制，健全宏观经济治理体系，完善城乡融合发展体制机制，完善高水平对外开放体制机制，健全全过程人民民主制度体系，完善中国特色社会主义法治体系，深化文化体制机制改革，健全保障和改善民生制度体系，深化生态文明体制改革，推进国家安全体系和能力现代化，持续深化国防和军队改革，提高党对进一步全面深化改革、推进中国式现代化的领导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提出，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要毫不动摇巩固和发展公有制经济，毫不动摇鼓励、支持、引导非公有制经济发展，保证各种所有制经济依法平等使用生产要素、公平参与市场竞争、同等受到法律保护，促进各种所有制经济优势互补、共同发展。要构建全国统一大市场，完善市场经济基础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提出，高质量发展是全面建设社会主义现代化国家的首要任务。必须以新发展理念引领改革，立足新发展阶段，深化供给侧结构性改革，完善推动高质量发展激励约束机制，塑造发展新动能新优势。要健全因地制宜发展新质生产力体制机制，健全促进实体经济和数字经济深度融合制度，完善发展服务业体制机制，健全现代化基础设施建设体制机制，健全提升产业链供应链韧性和安全水平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提出，教育、科技、人才是中国式现代化的基础性、战略性支撑。必须深入实施科教兴国战略、人才强国战略、创新驱动发展战略，统筹推进教育科技人才体制机制一体改革，健全新型举国体制，提升国家创新体系整体效能。要深化教育综合改革，深化科技体制改革，深化人才发展体制机制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提出，科学的宏观调控、有效的政府治理是发挥社会主义市场经济体制优势的内在要求。必须完善宏观调控制度体系，统筹推进财税、金融等重点领域改革，增强宏观政策取向一致性。要完善国家战略规划体系和政策统筹协调机制，深化财税体制改革，深化金融体制改革，完善实施区域协调发展战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提出，城乡融合发展是中国式现代化的必然要求。必须统筹新型工业化、新型城镇化和乡村全面振兴，全面提高城乡规划、建设、治理融合水平，促进城乡要素平等交换、双向流动，缩小城乡差别，促进城乡共同繁荣发展。要健全推进新型城镇化体制机制，巩固和完善农村基本经营制度，完善强农惠农富农支持制度，深化土地制度改</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提出，开放是中国式现代化的鲜明标识。必须坚持对外开放基本国策，坚持以开放促改革，依托我国超大规模市场优势，在扩大国际合作中提升开放能力，建设更高水平开放型经济新体制。要稳步扩大制度型开放，深化外贸体制改革，深化外商投资和对外投资管理体制改革，优化区域开放布局，完善推进高质量共建“一带一路”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提出，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要加强人民当家作主制度建设，健全协商民主机制，健全基层民主制度，完善大统战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提出，法治是中国式现代化的重要保障。必须全面贯彻实施宪法，维护宪法权威，协同推进立法、执法、司法、守法各环节改革，健全法律面前人人平等保障机制，弘扬社会主义法治精神，维护社会公平正义，全面推进国家各方面工作法治化。要深化立法领域改革，深入推进依法行政，健全公正执法司法体制机制，完善推进法治社会建设机制，加强涉外法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提出，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要完善意识形态工作责任制，优化文化服务和文化产品供给机制，健全网络综合治理体系，构建更有效力的国际传播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提出，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要完善收入分配制度，完善就业优先政策，健全社会保障体系，深化医药卫生体制改革，健全人口发展支持和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提出，中国式现代化是人与自然和谐共生的现代化。必须完善生态文明制度体系，协同推进降碳、减污、扩绿、增长，积极应对气候变化，加快完善落实绿水青山就是金山银山理念的体制机制。要完善生态文明基础体制，健全生态环境治理体系，健全绿色低碳发展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提出，国家安全是中国式现代化行稳致远的重要基础。必须全面贯彻总体国家安全观，完善维护国家安全体制机制，实现高质量发展和高水平安全良性互动，切实保障国家长治久安。要健全国家安全体系，完善公共安全治理机制，健全社会治理体系，完善涉外国家安全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提出，国防和军队现代化是中国式现代化的重要组成部分。必须坚持党对人民军队的绝对领导，深入实施改革强军战略，为如期实现建军一百年奋斗目标、基本实现国防和军队现代化提供有力保障。要完善人民军队领导管理体制机制，深化联合作战体系改革，深化跨军地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强调，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要坚持党中央对进一步全面深化改革的集中统一领导，深化党的建设制度改革，深入推进党风廉政建设和反腐败斗争，以钉钉子精神抓好改革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强调，中国式现代化是走和平发展道路的现代化。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系改革和建设，坚定维护国家主权、安全、发展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指出，学习好贯彻好全会精神是当前和今后一个时期全党全国的一项重大政治任务。要深入学习领会全会精神，深刻领会和把握进一步全面深化改革的主题、重大原则、重大举措、根本保证。全党上下要齐心协力抓好《决定》贯彻落实，把进一步全面深化改革的战略部署转化为推进中国式现代化的强大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分析了当前形势和任务，强调坚定不移实现全年经济社会发展目标。要按照党中央关于经济工作的决策部署，落实好宏观政策，积极扩大国内需求，因地制宜发展新质生产力，加快培育外贸新动能，扎实推进绿色低碳发展，切实保障和改善民生，巩固拓展脱贫攻坚成果。要总结评估“十四五”规划落实情况，切实搞好“十五五”规划前期谋划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指出，要统筹好发展和安全，落实好防范化解房地产、地方政府债务、中小金融机构等重点领域风险的各项举措，严格落实安全生产责任，完善自然灾害特别是洪涝灾害监测、防控措施，织密社会安全风险防控网，切实维护社会稳定。要加强舆论引导，有效防范化解意识形态风险。要有效应对外部风险挑战，引领全球治理，主动塑造有利外部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强调，要结合学习宣传贯彻全会精神，抓好党的创新理论武装，提高全党马克思主义水平和现代化建设能力。要健全全面从严治党体系，切实改进作风，克服形式主义、官僚主义顽疾，持续为基层减负，深入推进党风廉政建设和反腐败斗争，扎实做好巡视工作。要巩固拓展主题教育成果，深化党纪学习教育，维护党的团结统一，不断增强党的创造力、凝聚力、战斗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全会按照党章规定，决定递补中央委员会候补委员丁向群、于立军、于吉红为中央委员会委员。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全会决定，接受秦刚同志辞职申请，免去秦刚同志中央委员会委员职务。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全会审议并通过了中共中央军事委员会关于李尚福、李玉超、孙金明严重违纪违法问题的审查报告，确认中央政治局之前作出的给予李尚福、李玉超、孙金明开除党籍的处分。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号召，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hZjgyMDhiNzIwZTc5Y2QyMzJkNDVkMDgzNGI1NmYifQ=="/>
  </w:docVars>
  <w:rsids>
    <w:rsidRoot w:val="78C86371"/>
    <w:rsid w:val="78C8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2024-07-29T07:24:00Z</dcterms:created>
  <dc:creator>郝旭洁</dc:creator>
  <cp:lastModifiedBy>郝旭洁</cp:lastModifiedBy>
  <dcterms:modified xsi:type="dcterms:W3CDTF">2024-07-29T07:27:37Z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DF1E4A8F16DA43899473D9CC720FC87E_11</vt:lpwstr>
  </property>
</Properties>
</file>